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A7F" w:rsidRPr="009B0D9B" w:rsidRDefault="000D0819">
      <w:pPr>
        <w:jc w:val="center"/>
        <w:rPr>
          <w:lang w:val="ru-RU"/>
        </w:rPr>
      </w:pPr>
      <w:r w:rsidRPr="009B0D9B">
        <w:rPr>
          <w:b/>
          <w:color w:val="1F4E79"/>
          <w:sz w:val="36"/>
          <w:lang w:val="ru-RU"/>
        </w:rPr>
        <w:t>КАК РАБОТАТЬ С ДЕТЬМИ С ООП</w:t>
      </w:r>
      <w:r w:rsidRPr="009B0D9B">
        <w:rPr>
          <w:b/>
          <w:color w:val="1F4E79"/>
          <w:sz w:val="36"/>
          <w:lang w:val="ru-RU"/>
        </w:rPr>
        <w:br/>
        <w:t>В РАМКАХ ПРОЕКТА</w:t>
      </w:r>
    </w:p>
    <w:p w:rsidR="00881A7F" w:rsidRPr="009B0D9B" w:rsidRDefault="000D0819">
      <w:pPr>
        <w:rPr>
          <w:lang w:val="ru-RU"/>
        </w:rPr>
      </w:pPr>
      <w:r w:rsidRPr="009B0D9B">
        <w:rPr>
          <w:b/>
          <w:color w:val="1F4E79"/>
          <w:sz w:val="26"/>
          <w:lang w:val="ru-RU"/>
        </w:rPr>
        <w:t>Цель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Обеспечить инклюзивное участие детей с особыми образовательными потребностями в проекте, создать условия для раскрытия их потенциала.</w:t>
      </w:r>
    </w:p>
    <w:p w:rsidR="00881A7F" w:rsidRPr="009B0D9B" w:rsidRDefault="000D0819">
      <w:pPr>
        <w:rPr>
          <w:lang w:val="ru-RU"/>
        </w:rPr>
      </w:pPr>
      <w:r w:rsidRPr="009B0D9B">
        <w:rPr>
          <w:b/>
          <w:color w:val="1F4E79"/>
          <w:sz w:val="26"/>
          <w:lang w:val="ru-RU"/>
        </w:rPr>
        <w:t>Принципы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 xml:space="preserve">• </w:t>
      </w:r>
      <w:proofErr w:type="spellStart"/>
      <w:r w:rsidRPr="009B0D9B">
        <w:rPr>
          <w:lang w:val="ru-RU"/>
        </w:rPr>
        <w:t>Инклюзивность</w:t>
      </w:r>
      <w:proofErr w:type="spellEnd"/>
      <w:r w:rsidRPr="009B0D9B">
        <w:rPr>
          <w:lang w:val="ru-RU"/>
        </w:rPr>
        <w:t xml:space="preserve">: </w:t>
      </w:r>
      <w:r w:rsidRPr="009B0D9B">
        <w:rPr>
          <w:lang w:val="ru-RU"/>
        </w:rPr>
        <w:t>все дети участвуют в меру своих возможностей.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Индивидуализация: адаптация заданий, форм, темпа.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Безопасность: психологический комфорт, отсутствие стресса.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Сотрудничество: совместная деятельность со сверстниками.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Ситуация успеха: каждый ребёнок полу</w:t>
      </w:r>
      <w:r w:rsidRPr="009B0D9B">
        <w:rPr>
          <w:lang w:val="ru-RU"/>
        </w:rPr>
        <w:t>чает признание.</w:t>
      </w:r>
    </w:p>
    <w:p w:rsidR="00881A7F" w:rsidRPr="009B0D9B" w:rsidRDefault="000D0819">
      <w:pPr>
        <w:rPr>
          <w:lang w:val="ru-RU"/>
        </w:rPr>
      </w:pPr>
      <w:r w:rsidRPr="009B0D9B">
        <w:rPr>
          <w:b/>
          <w:color w:val="1F4E79"/>
          <w:sz w:val="26"/>
          <w:lang w:val="ru-RU"/>
        </w:rPr>
        <w:t>ШАГ 1. Изучение особенностей ребёнка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Изучить заключение ПМПК, рекомендации специалистов.</w:t>
      </w:r>
      <w:r w:rsidRPr="009B0D9B">
        <w:rPr>
          <w:lang w:val="ru-RU"/>
        </w:rPr>
        <w:br/>
        <w:t>• Побеседовать с родителями.</w:t>
      </w:r>
      <w:r w:rsidRPr="009B0D9B">
        <w:rPr>
          <w:lang w:val="ru-RU"/>
        </w:rPr>
        <w:br/>
        <w:t>• Определить сильные стороны ребёнка.</w:t>
      </w:r>
      <w:r w:rsidRPr="009B0D9B">
        <w:rPr>
          <w:lang w:val="ru-RU"/>
        </w:rPr>
        <w:br/>
      </w:r>
      <w:r w:rsidRPr="009B0D9B">
        <w:rPr>
          <w:lang w:val="ru-RU"/>
        </w:rPr>
        <w:br/>
        <w:t>Важно: не концентрироваться только на дефицитах, искать ресурсы и интересы.</w:t>
      </w:r>
    </w:p>
    <w:p w:rsidR="00881A7F" w:rsidRPr="009B0D9B" w:rsidRDefault="000D0819">
      <w:pPr>
        <w:rPr>
          <w:lang w:val="ru-RU"/>
        </w:rPr>
      </w:pPr>
      <w:r w:rsidRPr="009B0D9B">
        <w:rPr>
          <w:b/>
          <w:color w:val="1F4E79"/>
          <w:sz w:val="26"/>
          <w:lang w:val="ru-RU"/>
        </w:rPr>
        <w:t>ШАГ 2</w:t>
      </w:r>
      <w:r w:rsidRPr="009B0D9B">
        <w:rPr>
          <w:b/>
          <w:color w:val="1F4E79"/>
          <w:sz w:val="26"/>
          <w:lang w:val="ru-RU"/>
        </w:rPr>
        <w:t>. Адаптация участия в проекте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Определить точку входа ребёнка: генератор идей, оформитель, экспериментатор, демонстратор, докладчик.</w:t>
      </w:r>
      <w:r w:rsidRPr="009B0D9B">
        <w:rPr>
          <w:lang w:val="ru-RU"/>
        </w:rPr>
        <w:br/>
        <w:t>• Адаптировать инструкции и формы работы.</w:t>
      </w:r>
      <w:r w:rsidRPr="009B0D9B">
        <w:rPr>
          <w:lang w:val="ru-RU"/>
        </w:rPr>
        <w:br/>
        <w:t>• Предусмотреть сопровождение педагога, психолога или сверстника.</w:t>
      </w:r>
    </w:p>
    <w:p w:rsidR="00881A7F" w:rsidRPr="009B0D9B" w:rsidRDefault="000D0819">
      <w:pPr>
        <w:rPr>
          <w:lang w:val="ru-RU"/>
        </w:rPr>
      </w:pPr>
      <w:r w:rsidRPr="009B0D9B">
        <w:rPr>
          <w:b/>
          <w:color w:val="1F4E79"/>
          <w:sz w:val="26"/>
          <w:lang w:val="ru-RU"/>
        </w:rPr>
        <w:t>ШАГ 3. Подгото</w:t>
      </w:r>
      <w:r w:rsidRPr="009B0D9B">
        <w:rPr>
          <w:b/>
          <w:color w:val="1F4E79"/>
          <w:sz w:val="26"/>
          <w:lang w:val="ru-RU"/>
        </w:rPr>
        <w:t>вка гостя к взаимодействию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Рассказать гостю об особенностях ребёнка с согласия родителей.</w:t>
      </w:r>
      <w:r w:rsidRPr="009B0D9B">
        <w:rPr>
          <w:lang w:val="ru-RU"/>
        </w:rPr>
        <w:br/>
        <w:t>• Говорить медленнее, использовать наглядность, давать время на реакцию.</w:t>
      </w:r>
      <w:r w:rsidRPr="009B0D9B">
        <w:rPr>
          <w:lang w:val="ru-RU"/>
        </w:rPr>
        <w:br/>
        <w:t>• Поддерживать любой вклад ребёнка.</w:t>
      </w:r>
    </w:p>
    <w:p w:rsidR="00881A7F" w:rsidRPr="009B0D9B" w:rsidRDefault="000D0819">
      <w:pPr>
        <w:rPr>
          <w:lang w:val="ru-RU"/>
        </w:rPr>
      </w:pPr>
      <w:r w:rsidRPr="009B0D9B">
        <w:rPr>
          <w:b/>
          <w:color w:val="1F4E79"/>
          <w:sz w:val="26"/>
          <w:lang w:val="ru-RU"/>
        </w:rPr>
        <w:t>ШАГ 4. Организация совместной деятельности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 xml:space="preserve">• Создавать </w:t>
      </w:r>
      <w:r w:rsidRPr="009B0D9B">
        <w:rPr>
          <w:lang w:val="ru-RU"/>
        </w:rPr>
        <w:t>смешанные тандемы детей.</w:t>
      </w:r>
      <w:r w:rsidRPr="009B0D9B">
        <w:rPr>
          <w:lang w:val="ru-RU"/>
        </w:rPr>
        <w:br/>
        <w:t>• Распределять роли с учётом сильных сторон.</w:t>
      </w:r>
      <w:r w:rsidRPr="009B0D9B">
        <w:rPr>
          <w:lang w:val="ru-RU"/>
        </w:rPr>
        <w:br/>
        <w:t>• Поощрять взаимопомощь, а не жалость.</w:t>
      </w:r>
    </w:p>
    <w:p w:rsidR="00881A7F" w:rsidRPr="009B0D9B" w:rsidRDefault="000D0819">
      <w:pPr>
        <w:rPr>
          <w:lang w:val="ru-RU"/>
        </w:rPr>
      </w:pPr>
      <w:r w:rsidRPr="009B0D9B">
        <w:rPr>
          <w:b/>
          <w:color w:val="1F4E79"/>
          <w:sz w:val="26"/>
          <w:lang w:val="ru-RU"/>
        </w:rPr>
        <w:t>ШАГ 5. Обеспечение ситуации успеха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Отмечать любой вклад ребёнка.</w:t>
      </w:r>
      <w:r w:rsidRPr="009B0D9B">
        <w:rPr>
          <w:lang w:val="ru-RU"/>
        </w:rPr>
        <w:br/>
        <w:t>• Использовать индивидуальные номинации.</w:t>
      </w:r>
      <w:r w:rsidRPr="009B0D9B">
        <w:rPr>
          <w:lang w:val="ru-RU"/>
        </w:rPr>
        <w:br/>
        <w:t>• Фиксировать достижения в портфолио.</w:t>
      </w:r>
    </w:p>
    <w:p w:rsidR="00881A7F" w:rsidRPr="009B0D9B" w:rsidRDefault="000D0819">
      <w:pPr>
        <w:rPr>
          <w:lang w:val="ru-RU"/>
        </w:rPr>
      </w:pPr>
      <w:r w:rsidRPr="009B0D9B">
        <w:rPr>
          <w:b/>
          <w:color w:val="1F4E79"/>
          <w:sz w:val="26"/>
          <w:lang w:val="ru-RU"/>
        </w:rPr>
        <w:t>Ш</w:t>
      </w:r>
      <w:r w:rsidRPr="009B0D9B">
        <w:rPr>
          <w:b/>
          <w:color w:val="1F4E79"/>
          <w:sz w:val="26"/>
          <w:lang w:val="ru-RU"/>
        </w:rPr>
        <w:t>АГ 6. Мониторинг и рефлексия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lastRenderedPageBreak/>
        <w:t>• Заполнять карту индивидуального развития с учётом ООП.</w:t>
      </w:r>
      <w:r w:rsidRPr="009B0D9B">
        <w:rPr>
          <w:lang w:val="ru-RU"/>
        </w:rPr>
        <w:br/>
        <w:t>• Отмечать компенсаторные способы демонстрации навыка.</w:t>
      </w:r>
      <w:r w:rsidRPr="009B0D9B">
        <w:rPr>
          <w:lang w:val="ru-RU"/>
        </w:rPr>
        <w:br/>
        <w:t>• Обсуждать динамику со специалистами и родителями.</w:t>
      </w:r>
    </w:p>
    <w:p w:rsidR="00881A7F" w:rsidRPr="009B0D9B" w:rsidRDefault="000D0819">
      <w:pPr>
        <w:rPr>
          <w:lang w:val="ru-RU"/>
        </w:rPr>
      </w:pPr>
      <w:r w:rsidRPr="009B0D9B">
        <w:rPr>
          <w:b/>
          <w:color w:val="1F4E79"/>
          <w:sz w:val="26"/>
          <w:lang w:val="ru-RU"/>
        </w:rPr>
        <w:t>Рекомендации для гостя (памятка)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Говорите простыми, короткими</w:t>
      </w:r>
      <w:r w:rsidRPr="009B0D9B">
        <w:rPr>
          <w:lang w:val="ru-RU"/>
        </w:rPr>
        <w:t xml:space="preserve"> фразами.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Используйте наглядность.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Дайте время на реакцию.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Не требуйте ответа, если ребёнок молчит.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Хвалите за любой вклад.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Будьте доброжелательны.</w:t>
      </w:r>
    </w:p>
    <w:p w:rsidR="00881A7F" w:rsidRPr="009B0D9B" w:rsidRDefault="000D0819">
      <w:pPr>
        <w:rPr>
          <w:lang w:val="ru-RU"/>
        </w:rPr>
      </w:pPr>
      <w:r w:rsidRPr="009B0D9B">
        <w:rPr>
          <w:lang w:val="ru-RU"/>
        </w:rPr>
        <w:t>• При необходимости обратитесь к педагогу.</w:t>
      </w:r>
    </w:p>
    <w:p w:rsidR="00881A7F" w:rsidRDefault="000D0819">
      <w:proofErr w:type="spellStart"/>
      <w:r>
        <w:rPr>
          <w:b/>
          <w:color w:val="1F4E79"/>
          <w:sz w:val="26"/>
        </w:rPr>
        <w:t>Типичные</w:t>
      </w:r>
      <w:proofErr w:type="spellEnd"/>
      <w:r>
        <w:rPr>
          <w:b/>
          <w:color w:val="1F4E79"/>
          <w:sz w:val="26"/>
        </w:rPr>
        <w:t xml:space="preserve"> </w:t>
      </w:r>
      <w:proofErr w:type="spellStart"/>
      <w:r>
        <w:rPr>
          <w:b/>
          <w:color w:val="1F4E79"/>
          <w:sz w:val="26"/>
        </w:rPr>
        <w:t>ошибки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56"/>
        <w:gridCol w:w="5156"/>
      </w:tblGrid>
      <w:tr w:rsidR="00881A7F">
        <w:tc>
          <w:tcPr>
            <w:tcW w:w="5156" w:type="dxa"/>
            <w:shd w:val="clear" w:color="auto" w:fill="DCE6F1"/>
          </w:tcPr>
          <w:p w:rsidR="00881A7F" w:rsidRDefault="000D0819">
            <w:r>
              <w:t>Ошибка</w:t>
            </w:r>
          </w:p>
        </w:tc>
        <w:tc>
          <w:tcPr>
            <w:tcW w:w="5156" w:type="dxa"/>
            <w:shd w:val="clear" w:color="auto" w:fill="DCE6F1"/>
          </w:tcPr>
          <w:p w:rsidR="00881A7F" w:rsidRDefault="000D0819">
            <w:r>
              <w:t>Как избежать</w:t>
            </w:r>
          </w:p>
        </w:tc>
      </w:tr>
      <w:tr w:rsidR="00881A7F" w:rsidRPr="009B0D9B">
        <w:tc>
          <w:tcPr>
            <w:tcW w:w="5156" w:type="dxa"/>
          </w:tcPr>
          <w:p w:rsidR="00881A7F" w:rsidRPr="009B0D9B" w:rsidRDefault="000D0819">
            <w:pPr>
              <w:rPr>
                <w:lang w:val="ru-RU"/>
              </w:rPr>
            </w:pPr>
            <w:r w:rsidRPr="009B0D9B">
              <w:rPr>
                <w:lang w:val="ru-RU"/>
              </w:rPr>
              <w:t>Исключение ребёнка</w:t>
            </w:r>
            <w:r w:rsidRPr="009B0D9B">
              <w:rPr>
                <w:lang w:val="ru-RU"/>
              </w:rPr>
              <w:t xml:space="preserve"> с ООП из проекта</w:t>
            </w:r>
          </w:p>
        </w:tc>
        <w:tc>
          <w:tcPr>
            <w:tcW w:w="5156" w:type="dxa"/>
          </w:tcPr>
          <w:p w:rsidR="00881A7F" w:rsidRPr="009B0D9B" w:rsidRDefault="000D0819">
            <w:pPr>
              <w:rPr>
                <w:lang w:val="ru-RU"/>
              </w:rPr>
            </w:pPr>
            <w:r w:rsidRPr="009B0D9B">
              <w:rPr>
                <w:lang w:val="ru-RU"/>
              </w:rPr>
              <w:t>Найти точку входа по силам</w:t>
            </w:r>
          </w:p>
        </w:tc>
      </w:tr>
      <w:tr w:rsidR="00881A7F">
        <w:tc>
          <w:tcPr>
            <w:tcW w:w="5156" w:type="dxa"/>
          </w:tcPr>
          <w:p w:rsidR="00881A7F" w:rsidRDefault="000D0819">
            <w:proofErr w:type="spellStart"/>
            <w:r>
              <w:t>Сравнение</w:t>
            </w:r>
            <w:proofErr w:type="spellEnd"/>
            <w:r>
              <w:t xml:space="preserve"> с </w:t>
            </w:r>
            <w:proofErr w:type="spellStart"/>
            <w:r>
              <w:t>другими</w:t>
            </w:r>
            <w:proofErr w:type="spellEnd"/>
            <w:r>
              <w:t xml:space="preserve"> </w:t>
            </w:r>
            <w:proofErr w:type="spellStart"/>
            <w:r>
              <w:t>детьми</w:t>
            </w:r>
            <w:proofErr w:type="spellEnd"/>
          </w:p>
        </w:tc>
        <w:tc>
          <w:tcPr>
            <w:tcW w:w="5156" w:type="dxa"/>
          </w:tcPr>
          <w:p w:rsidR="00881A7F" w:rsidRDefault="000D0819">
            <w:r>
              <w:t>Оценивать личный прогресс</w:t>
            </w:r>
          </w:p>
        </w:tc>
      </w:tr>
      <w:tr w:rsidR="00881A7F" w:rsidRPr="009B0D9B">
        <w:tc>
          <w:tcPr>
            <w:tcW w:w="5156" w:type="dxa"/>
          </w:tcPr>
          <w:p w:rsidR="00881A7F" w:rsidRDefault="000D0819">
            <w:r>
              <w:t>Жалость вместо партнёрства</w:t>
            </w:r>
          </w:p>
        </w:tc>
        <w:tc>
          <w:tcPr>
            <w:tcW w:w="5156" w:type="dxa"/>
          </w:tcPr>
          <w:p w:rsidR="00881A7F" w:rsidRPr="009B0D9B" w:rsidRDefault="000D0819">
            <w:pPr>
              <w:rPr>
                <w:lang w:val="ru-RU"/>
              </w:rPr>
            </w:pPr>
            <w:r w:rsidRPr="009B0D9B">
              <w:rPr>
                <w:lang w:val="ru-RU"/>
              </w:rPr>
              <w:t>Создавать тандемы, где каждый ценен</w:t>
            </w:r>
          </w:p>
        </w:tc>
      </w:tr>
      <w:tr w:rsidR="00881A7F">
        <w:tc>
          <w:tcPr>
            <w:tcW w:w="5156" w:type="dxa"/>
          </w:tcPr>
          <w:p w:rsidR="00881A7F" w:rsidRDefault="000D0819">
            <w:proofErr w:type="spellStart"/>
            <w:r>
              <w:t>Игнорирование</w:t>
            </w:r>
            <w:proofErr w:type="spellEnd"/>
            <w:r>
              <w:t xml:space="preserve"> </w:t>
            </w:r>
            <w:proofErr w:type="spellStart"/>
            <w:r>
              <w:t>мнения</w:t>
            </w:r>
            <w:proofErr w:type="spellEnd"/>
            <w:r>
              <w:t xml:space="preserve"> </w:t>
            </w:r>
            <w:proofErr w:type="spellStart"/>
            <w:r>
              <w:t>специалистов</w:t>
            </w:r>
            <w:proofErr w:type="spellEnd"/>
          </w:p>
        </w:tc>
        <w:tc>
          <w:tcPr>
            <w:tcW w:w="5156" w:type="dxa"/>
          </w:tcPr>
          <w:p w:rsidR="00881A7F" w:rsidRDefault="000D0819">
            <w:r>
              <w:t>Работать в команде</w:t>
            </w:r>
          </w:p>
        </w:tc>
      </w:tr>
      <w:tr w:rsidR="00881A7F">
        <w:tc>
          <w:tcPr>
            <w:tcW w:w="5156" w:type="dxa"/>
          </w:tcPr>
          <w:p w:rsidR="00881A7F" w:rsidRDefault="000D0819">
            <w:r>
              <w:t>Отсутствие адаптации заданий</w:t>
            </w:r>
          </w:p>
        </w:tc>
        <w:tc>
          <w:tcPr>
            <w:tcW w:w="5156" w:type="dxa"/>
          </w:tcPr>
          <w:p w:rsidR="00881A7F" w:rsidRDefault="000D0819">
            <w:r>
              <w:t>Упрощать,</w:t>
            </w:r>
            <w:r>
              <w:t xml:space="preserve"> давать альтернативные формы</w:t>
            </w:r>
          </w:p>
        </w:tc>
      </w:tr>
    </w:tbl>
    <w:p w:rsidR="000D0819" w:rsidRDefault="000D0819">
      <w:bookmarkStart w:id="0" w:name="_GoBack"/>
      <w:bookmarkEnd w:id="0"/>
    </w:p>
    <w:sectPr w:rsidR="000D0819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819" w:rsidRDefault="000D0819">
      <w:pPr>
        <w:spacing w:after="0" w:line="240" w:lineRule="auto"/>
      </w:pPr>
      <w:r>
        <w:separator/>
      </w:r>
    </w:p>
  </w:endnote>
  <w:endnote w:type="continuationSeparator" w:id="0">
    <w:p w:rsidR="000D0819" w:rsidRDefault="000D0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819" w:rsidRDefault="000D0819">
      <w:pPr>
        <w:spacing w:after="0" w:line="240" w:lineRule="auto"/>
      </w:pPr>
      <w:r>
        <w:separator/>
      </w:r>
    </w:p>
  </w:footnote>
  <w:footnote w:type="continuationSeparator" w:id="0">
    <w:p w:rsidR="000D0819" w:rsidRDefault="000D08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0819"/>
    <w:rsid w:val="0015074B"/>
    <w:rsid w:val="0029639D"/>
    <w:rsid w:val="00326F90"/>
    <w:rsid w:val="00881A7F"/>
    <w:rsid w:val="009B0D9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262EB9"/>
  <w14:defaultImageDpi w14:val="300"/>
  <w15:docId w15:val="{7BE58380-00B1-4E84-B955-E9DE181C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A7E29F-EB1E-47E0-9D46-2DEB8804E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2026-09-25T15:13:00Z</dcterms:modified>
  <cp:category/>
</cp:coreProperties>
</file>