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E6B" w:rsidRPr="004214B1" w:rsidRDefault="00E93EDC">
      <w:pPr>
        <w:spacing w:after="60"/>
        <w:jc w:val="center"/>
        <w:rPr>
          <w:lang w:val="ru-RU"/>
        </w:rPr>
      </w:pPr>
      <w:r w:rsidRPr="004214B1">
        <w:rPr>
          <w:b/>
          <w:color w:val="1F4E79"/>
          <w:sz w:val="36"/>
          <w:lang w:val="ru-RU"/>
        </w:rPr>
        <w:t>КАК ПРОВЕСТИ РЕФЛЕКСИЮ С ДЕТЬМИ: 10 ВОПРОСОВ</w:t>
      </w:r>
    </w:p>
    <w:p w:rsidR="00E40E6B" w:rsidRPr="004214B1" w:rsidRDefault="00E93EDC">
      <w:pPr>
        <w:spacing w:before="160" w:after="80"/>
        <w:rPr>
          <w:lang w:val="ru-RU"/>
        </w:rPr>
      </w:pPr>
      <w:bookmarkStart w:id="0" w:name="_GoBack"/>
      <w:bookmarkEnd w:id="0"/>
      <w:r w:rsidRPr="004214B1">
        <w:rPr>
          <w:b/>
          <w:color w:val="1F4E79"/>
          <w:sz w:val="26"/>
          <w:lang w:val="ru-RU"/>
        </w:rPr>
        <w:t>Цель</w:t>
      </w:r>
    </w:p>
    <w:p w:rsidR="00E40E6B" w:rsidRPr="004214B1" w:rsidRDefault="00E93EDC">
      <w:pPr>
        <w:rPr>
          <w:lang w:val="ru-RU"/>
        </w:rPr>
      </w:pPr>
      <w:r w:rsidRPr="004214B1">
        <w:rPr>
          <w:lang w:val="ru-RU"/>
        </w:rPr>
        <w:t>Помочь детям осмыслить полученный опыт, выразить свои чувства, зафиксировать новые знания и определить дальнейшие интересы.</w:t>
      </w:r>
    </w:p>
    <w:p w:rsidR="00E40E6B" w:rsidRPr="004214B1" w:rsidRDefault="00E93EDC">
      <w:pPr>
        <w:spacing w:before="160" w:after="80"/>
        <w:rPr>
          <w:lang w:val="ru-RU"/>
        </w:rPr>
      </w:pPr>
      <w:r w:rsidRPr="004214B1">
        <w:rPr>
          <w:b/>
          <w:color w:val="1F4E79"/>
          <w:sz w:val="26"/>
          <w:lang w:val="ru-RU"/>
        </w:rPr>
        <w:t>Когда проводить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 xml:space="preserve">Сразу после </w:t>
      </w:r>
      <w:r w:rsidRPr="004214B1">
        <w:rPr>
          <w:lang w:val="ru-RU"/>
        </w:rPr>
        <w:t>встречи с гостем (в тот же день).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proofErr w:type="gramStart"/>
      <w:r w:rsidRPr="004214B1">
        <w:rPr>
          <w:lang w:val="ru-RU"/>
        </w:rPr>
        <w:t>В</w:t>
      </w:r>
      <w:proofErr w:type="gramEnd"/>
      <w:r w:rsidRPr="004214B1">
        <w:rPr>
          <w:lang w:val="ru-RU"/>
        </w:rPr>
        <w:t xml:space="preserve"> формате «Рефлексивного круга» (дети сидят в кругу, педагог задаёт вопросы).</w:t>
      </w:r>
    </w:p>
    <w:p w:rsidR="00E40E6B" w:rsidRPr="004214B1" w:rsidRDefault="00E93EDC">
      <w:pPr>
        <w:spacing w:before="160" w:after="80"/>
        <w:rPr>
          <w:lang w:val="ru-RU"/>
        </w:rPr>
      </w:pPr>
      <w:r w:rsidRPr="004214B1">
        <w:rPr>
          <w:b/>
          <w:color w:val="1F4E79"/>
          <w:sz w:val="26"/>
          <w:lang w:val="ru-RU"/>
        </w:rPr>
        <w:t>Правила проведения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Создать доброжелательную атмосферу.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Не оценивать ответы детей.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Дать возможность высказаться каждому (по желанию).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Ф</w:t>
      </w:r>
      <w:r w:rsidRPr="004214B1">
        <w:rPr>
          <w:lang w:val="ru-RU"/>
        </w:rPr>
        <w:t>иксировать ответы (запись, рисунки, схемы).</w:t>
      </w:r>
    </w:p>
    <w:p w:rsidR="00E40E6B" w:rsidRPr="004214B1" w:rsidRDefault="00E93EDC">
      <w:pPr>
        <w:spacing w:before="160" w:after="80"/>
        <w:rPr>
          <w:lang w:val="ru-RU"/>
        </w:rPr>
      </w:pPr>
      <w:r w:rsidRPr="004214B1">
        <w:rPr>
          <w:b/>
          <w:color w:val="1F4E79"/>
          <w:sz w:val="26"/>
          <w:lang w:val="ru-RU"/>
        </w:rPr>
        <w:t>10 ВОПРОСОВ ДЛЯ РЕФЛЕКСИИ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1. Что тебе больше всего понравилось на встрече?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выявить яркие эмоциональные моменты.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2. Что нового ты узнал?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зафиксировать новые знания.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3. Что было самым интересным?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определить познавательные предпочтения.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4. Что тебя удивило?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развить способность к анализу неожиданного.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5. Что ты расскажешь дома родителям?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стимулировать перенос опыта в семью.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6. Что бы ты хотел ещё узнать по этой теме?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 xml:space="preserve">выявить </w:t>
      </w:r>
      <w:r w:rsidRPr="004214B1">
        <w:rPr>
          <w:sz w:val="19"/>
          <w:lang w:val="ru-RU"/>
        </w:rPr>
        <w:t>дальнейшие интересы.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7. Кого бы ты хотел пригласить в гости?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вовлечь детей в планирование.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8. Что бы ты хотел попробовать сам?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определить готовность к деятельности.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>9. Что было трудно?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развить рефлексию, умение признавать трудности.</w:t>
      </w:r>
    </w:p>
    <w:p w:rsidR="00E40E6B" w:rsidRPr="004214B1" w:rsidRDefault="00E93EDC">
      <w:pPr>
        <w:spacing w:after="20"/>
        <w:rPr>
          <w:lang w:val="ru-RU"/>
        </w:rPr>
      </w:pPr>
      <w:r w:rsidRPr="004214B1">
        <w:rPr>
          <w:b/>
          <w:lang w:val="ru-RU"/>
        </w:rPr>
        <w:t xml:space="preserve">10. </w:t>
      </w:r>
      <w:r w:rsidRPr="004214B1">
        <w:rPr>
          <w:b/>
          <w:lang w:val="ru-RU"/>
        </w:rPr>
        <w:t>Что тебе запомнилось больше всего?</w:t>
      </w:r>
    </w:p>
    <w:p w:rsidR="00E40E6B" w:rsidRPr="004214B1" w:rsidRDefault="00E93EDC">
      <w:pPr>
        <w:spacing w:after="60"/>
        <w:ind w:left="198"/>
        <w:rPr>
          <w:lang w:val="ru-RU"/>
        </w:rPr>
      </w:pPr>
      <w:r w:rsidRPr="004214B1">
        <w:rPr>
          <w:b/>
          <w:color w:val="1F4E79"/>
          <w:sz w:val="19"/>
          <w:lang w:val="ru-RU"/>
        </w:rPr>
        <w:t xml:space="preserve">Цель: </w:t>
      </w:r>
      <w:r w:rsidRPr="004214B1">
        <w:rPr>
          <w:sz w:val="19"/>
          <w:lang w:val="ru-RU"/>
        </w:rPr>
        <w:t>обобщить опыт, выделить главное.</w:t>
      </w:r>
    </w:p>
    <w:p w:rsidR="00E40E6B" w:rsidRDefault="00E93EDC">
      <w:pPr>
        <w:spacing w:before="160" w:after="80"/>
      </w:pPr>
      <w:proofErr w:type="spellStart"/>
      <w:r>
        <w:rPr>
          <w:b/>
          <w:color w:val="1F4E79"/>
          <w:sz w:val="26"/>
        </w:rPr>
        <w:t>Формы</w:t>
      </w:r>
      <w:proofErr w:type="spellEnd"/>
      <w:r>
        <w:rPr>
          <w:b/>
          <w:color w:val="1F4E79"/>
          <w:sz w:val="26"/>
        </w:rPr>
        <w:t xml:space="preserve"> </w:t>
      </w:r>
      <w:proofErr w:type="spellStart"/>
      <w:r>
        <w:rPr>
          <w:b/>
          <w:color w:val="1F4E79"/>
          <w:sz w:val="26"/>
        </w:rPr>
        <w:t>фиксации</w:t>
      </w:r>
      <w:proofErr w:type="spellEnd"/>
      <w:r>
        <w:rPr>
          <w:b/>
          <w:color w:val="1F4E79"/>
          <w:sz w:val="26"/>
        </w:rPr>
        <w:t xml:space="preserve"> </w:t>
      </w:r>
      <w:proofErr w:type="spellStart"/>
      <w:r>
        <w:rPr>
          <w:b/>
          <w:color w:val="1F4E79"/>
          <w:sz w:val="26"/>
        </w:rPr>
        <w:t>результатов</w:t>
      </w:r>
      <w:proofErr w:type="spellEnd"/>
      <w:r>
        <w:rPr>
          <w:b/>
          <w:color w:val="1F4E79"/>
          <w:sz w:val="26"/>
        </w:rPr>
        <w:t xml:space="preserve"> </w:t>
      </w:r>
      <w:proofErr w:type="spellStart"/>
      <w:r>
        <w:rPr>
          <w:b/>
          <w:color w:val="1F4E79"/>
          <w:sz w:val="26"/>
        </w:rPr>
        <w:t>рефлексии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E40E6B">
        <w:trPr>
          <w:jc w:val="center"/>
        </w:trPr>
        <w:tc>
          <w:tcPr>
            <w:tcW w:w="5156" w:type="dxa"/>
            <w:shd w:val="clear" w:color="auto" w:fill="DCE6F1"/>
            <w:vAlign w:val="center"/>
          </w:tcPr>
          <w:p w:rsidR="00E40E6B" w:rsidRDefault="00E93EDC" w:rsidP="004214B1">
            <w:pPr>
              <w:spacing w:after="40"/>
              <w:jc w:val="center"/>
            </w:pPr>
            <w:r>
              <w:rPr>
                <w:b/>
                <w:color w:val="1F4E79"/>
                <w:sz w:val="19"/>
              </w:rPr>
              <w:t>Форма</w:t>
            </w:r>
          </w:p>
        </w:tc>
        <w:tc>
          <w:tcPr>
            <w:tcW w:w="5156" w:type="dxa"/>
            <w:shd w:val="clear" w:color="auto" w:fill="DCE6F1"/>
            <w:vAlign w:val="center"/>
          </w:tcPr>
          <w:p w:rsidR="00E40E6B" w:rsidRDefault="00E93EDC" w:rsidP="004214B1">
            <w:pPr>
              <w:spacing w:after="40"/>
              <w:jc w:val="center"/>
            </w:pPr>
            <w:r>
              <w:rPr>
                <w:b/>
                <w:color w:val="1F4E79"/>
                <w:sz w:val="19"/>
              </w:rPr>
              <w:t>Описание</w:t>
            </w:r>
          </w:p>
        </w:tc>
      </w:tr>
      <w:tr w:rsidR="00E40E6B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Устное обсуждение</w:t>
            </w:r>
          </w:p>
        </w:tc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Круг, свободные высказывания</w:t>
            </w:r>
          </w:p>
        </w:tc>
      </w:tr>
      <w:tr w:rsidR="00E40E6B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Рисунок</w:t>
            </w:r>
          </w:p>
        </w:tc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«Нарисуй, что запомнилось»</w:t>
            </w:r>
          </w:p>
        </w:tc>
      </w:tr>
      <w:tr w:rsidR="00E40E6B" w:rsidRPr="004214B1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Схема</w:t>
            </w:r>
          </w:p>
        </w:tc>
        <w:tc>
          <w:tcPr>
            <w:tcW w:w="5156" w:type="dxa"/>
            <w:vAlign w:val="center"/>
          </w:tcPr>
          <w:p w:rsidR="00E40E6B" w:rsidRPr="004214B1" w:rsidRDefault="00E93EDC">
            <w:pPr>
              <w:spacing w:after="40"/>
              <w:rPr>
                <w:lang w:val="ru-RU"/>
              </w:rPr>
            </w:pPr>
            <w:r w:rsidRPr="004214B1">
              <w:rPr>
                <w:sz w:val="19"/>
                <w:lang w:val="ru-RU"/>
              </w:rPr>
              <w:t>«Что узнал — что хочу узнать»</w:t>
            </w:r>
          </w:p>
        </w:tc>
      </w:tr>
      <w:tr w:rsidR="00E40E6B" w:rsidRPr="004214B1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proofErr w:type="spellStart"/>
            <w:r>
              <w:rPr>
                <w:sz w:val="19"/>
              </w:rPr>
              <w:t>Книга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открытий</w:t>
            </w:r>
            <w:proofErr w:type="spellEnd"/>
          </w:p>
        </w:tc>
        <w:tc>
          <w:tcPr>
            <w:tcW w:w="5156" w:type="dxa"/>
            <w:vAlign w:val="center"/>
          </w:tcPr>
          <w:p w:rsidR="00E40E6B" w:rsidRPr="004214B1" w:rsidRDefault="00E93EDC">
            <w:pPr>
              <w:spacing w:after="40"/>
              <w:rPr>
                <w:lang w:val="ru-RU"/>
              </w:rPr>
            </w:pPr>
            <w:r w:rsidRPr="004214B1">
              <w:rPr>
                <w:sz w:val="19"/>
                <w:lang w:val="ru-RU"/>
              </w:rPr>
              <w:t>Запись ответов в коллективный дневник</w:t>
            </w:r>
          </w:p>
        </w:tc>
      </w:tr>
      <w:tr w:rsidR="00E40E6B" w:rsidRPr="004214B1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proofErr w:type="spellStart"/>
            <w:r>
              <w:rPr>
                <w:sz w:val="19"/>
              </w:rPr>
              <w:t>Портфолио</w:t>
            </w:r>
            <w:proofErr w:type="spellEnd"/>
          </w:p>
        </w:tc>
        <w:tc>
          <w:tcPr>
            <w:tcW w:w="5156" w:type="dxa"/>
            <w:vAlign w:val="center"/>
          </w:tcPr>
          <w:p w:rsidR="00E40E6B" w:rsidRPr="004214B1" w:rsidRDefault="00E93EDC">
            <w:pPr>
              <w:spacing w:after="40"/>
              <w:rPr>
                <w:lang w:val="ru-RU"/>
              </w:rPr>
            </w:pPr>
            <w:r w:rsidRPr="004214B1">
              <w:rPr>
                <w:sz w:val="19"/>
                <w:lang w:val="ru-RU"/>
              </w:rPr>
              <w:t>Сбор детских работ по итогам встречи</w:t>
            </w:r>
          </w:p>
        </w:tc>
      </w:tr>
    </w:tbl>
    <w:p w:rsidR="004214B1" w:rsidRPr="004214B1" w:rsidRDefault="004214B1">
      <w:pPr>
        <w:spacing w:before="160" w:after="80"/>
        <w:rPr>
          <w:b/>
          <w:color w:val="1F4E79"/>
          <w:sz w:val="26"/>
          <w:lang w:val="ru-RU"/>
        </w:rPr>
      </w:pPr>
    </w:p>
    <w:p w:rsidR="00E40E6B" w:rsidRDefault="00E93EDC">
      <w:pPr>
        <w:spacing w:before="160" w:after="80"/>
      </w:pPr>
      <w:proofErr w:type="spellStart"/>
      <w:r>
        <w:rPr>
          <w:b/>
          <w:color w:val="1F4E79"/>
          <w:sz w:val="26"/>
        </w:rPr>
        <w:lastRenderedPageBreak/>
        <w:t>Что</w:t>
      </w:r>
      <w:proofErr w:type="spellEnd"/>
      <w:r>
        <w:rPr>
          <w:b/>
          <w:color w:val="1F4E79"/>
          <w:sz w:val="26"/>
        </w:rPr>
        <w:t xml:space="preserve"> </w:t>
      </w:r>
      <w:proofErr w:type="spellStart"/>
      <w:r>
        <w:rPr>
          <w:b/>
          <w:color w:val="1F4E79"/>
          <w:sz w:val="26"/>
        </w:rPr>
        <w:t>делать</w:t>
      </w:r>
      <w:proofErr w:type="spellEnd"/>
      <w:r>
        <w:rPr>
          <w:b/>
          <w:color w:val="1F4E79"/>
          <w:sz w:val="26"/>
        </w:rPr>
        <w:t xml:space="preserve"> с </w:t>
      </w:r>
      <w:proofErr w:type="spellStart"/>
      <w:r>
        <w:rPr>
          <w:b/>
          <w:color w:val="1F4E79"/>
          <w:sz w:val="26"/>
        </w:rPr>
        <w:t>результатами</w:t>
      </w:r>
      <w:proofErr w:type="spellEnd"/>
      <w:r>
        <w:rPr>
          <w:b/>
          <w:color w:val="1F4E79"/>
          <w:sz w:val="26"/>
        </w:rPr>
        <w:t>?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Зафиксировать в карте индивидуального развития.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Учесть при планировании следующих встреч.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Передать родителям (по желанию).</w:t>
      </w:r>
    </w:p>
    <w:p w:rsidR="00E40E6B" w:rsidRPr="004214B1" w:rsidRDefault="00E93EDC">
      <w:pPr>
        <w:spacing w:after="40"/>
        <w:ind w:left="198" w:hanging="113"/>
        <w:rPr>
          <w:lang w:val="ru-RU"/>
        </w:rPr>
      </w:pPr>
      <w:r w:rsidRPr="004214B1">
        <w:rPr>
          <w:b/>
          <w:lang w:val="ru-RU"/>
        </w:rPr>
        <w:t xml:space="preserve">• </w:t>
      </w:r>
      <w:r w:rsidRPr="004214B1">
        <w:rPr>
          <w:lang w:val="ru-RU"/>
        </w:rPr>
        <w:t>Ис</w:t>
      </w:r>
      <w:r w:rsidRPr="004214B1">
        <w:rPr>
          <w:lang w:val="ru-RU"/>
        </w:rPr>
        <w:t>пользовать для пополнения банка сценариев.</w:t>
      </w:r>
    </w:p>
    <w:p w:rsidR="00E40E6B" w:rsidRDefault="00E93EDC">
      <w:pPr>
        <w:spacing w:before="160" w:after="80"/>
      </w:pPr>
      <w:proofErr w:type="spellStart"/>
      <w:r>
        <w:rPr>
          <w:b/>
          <w:color w:val="1F4E79"/>
          <w:sz w:val="26"/>
        </w:rPr>
        <w:t>Типичные</w:t>
      </w:r>
      <w:proofErr w:type="spellEnd"/>
      <w:r>
        <w:rPr>
          <w:b/>
          <w:color w:val="1F4E79"/>
          <w:sz w:val="26"/>
        </w:rPr>
        <w:t xml:space="preserve"> </w:t>
      </w:r>
      <w:proofErr w:type="spellStart"/>
      <w:r>
        <w:rPr>
          <w:b/>
          <w:color w:val="1F4E79"/>
          <w:sz w:val="26"/>
        </w:rPr>
        <w:t>ошибки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E40E6B">
        <w:trPr>
          <w:jc w:val="center"/>
        </w:trPr>
        <w:tc>
          <w:tcPr>
            <w:tcW w:w="5156" w:type="dxa"/>
            <w:shd w:val="clear" w:color="auto" w:fill="DCE6F1"/>
            <w:vAlign w:val="center"/>
          </w:tcPr>
          <w:p w:rsidR="00E40E6B" w:rsidRDefault="00E93EDC" w:rsidP="004214B1">
            <w:pPr>
              <w:spacing w:after="40"/>
              <w:jc w:val="center"/>
            </w:pPr>
            <w:r>
              <w:rPr>
                <w:b/>
                <w:color w:val="1F4E79"/>
                <w:sz w:val="19"/>
              </w:rPr>
              <w:t>Ошибка</w:t>
            </w:r>
          </w:p>
        </w:tc>
        <w:tc>
          <w:tcPr>
            <w:tcW w:w="5156" w:type="dxa"/>
            <w:shd w:val="clear" w:color="auto" w:fill="DCE6F1"/>
            <w:vAlign w:val="center"/>
          </w:tcPr>
          <w:p w:rsidR="00E40E6B" w:rsidRDefault="00E93EDC" w:rsidP="004214B1">
            <w:pPr>
              <w:spacing w:after="40"/>
              <w:jc w:val="center"/>
            </w:pPr>
            <w:r>
              <w:rPr>
                <w:b/>
                <w:color w:val="1F4E79"/>
                <w:sz w:val="19"/>
              </w:rPr>
              <w:t>Как избежать</w:t>
            </w:r>
          </w:p>
        </w:tc>
      </w:tr>
      <w:tr w:rsidR="00E40E6B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Формальное проведение</w:t>
            </w:r>
          </w:p>
        </w:tc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Создать доверительную атмосферу</w:t>
            </w:r>
          </w:p>
        </w:tc>
      </w:tr>
      <w:tr w:rsidR="00E40E6B" w:rsidRPr="004214B1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Оценка ответов</w:t>
            </w:r>
          </w:p>
        </w:tc>
        <w:tc>
          <w:tcPr>
            <w:tcW w:w="5156" w:type="dxa"/>
            <w:vAlign w:val="center"/>
          </w:tcPr>
          <w:p w:rsidR="00E40E6B" w:rsidRPr="004214B1" w:rsidRDefault="00E93EDC">
            <w:pPr>
              <w:spacing w:after="40"/>
              <w:rPr>
                <w:lang w:val="ru-RU"/>
              </w:rPr>
            </w:pPr>
            <w:r w:rsidRPr="004214B1">
              <w:rPr>
                <w:sz w:val="19"/>
                <w:lang w:val="ru-RU"/>
              </w:rPr>
              <w:t>Принимать любые ответы без критики</w:t>
            </w:r>
          </w:p>
        </w:tc>
      </w:tr>
      <w:tr w:rsidR="00E40E6B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proofErr w:type="spellStart"/>
            <w:r>
              <w:rPr>
                <w:sz w:val="19"/>
              </w:rPr>
              <w:t>Спешка</w:t>
            </w:r>
            <w:proofErr w:type="spellEnd"/>
          </w:p>
        </w:tc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Дать время на размышление</w:t>
            </w:r>
          </w:p>
        </w:tc>
      </w:tr>
      <w:tr w:rsidR="00E40E6B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Игнорирование молчаливых детей</w:t>
            </w:r>
          </w:p>
        </w:tc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Предложить альтернативные формы (рисунок)</w:t>
            </w:r>
          </w:p>
        </w:tc>
      </w:tr>
      <w:tr w:rsidR="00E40E6B">
        <w:trPr>
          <w:jc w:val="center"/>
        </w:trPr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Отсутствие фиксации</w:t>
            </w:r>
          </w:p>
        </w:tc>
        <w:tc>
          <w:tcPr>
            <w:tcW w:w="5156" w:type="dxa"/>
            <w:vAlign w:val="center"/>
          </w:tcPr>
          <w:p w:rsidR="00E40E6B" w:rsidRDefault="00E93EDC">
            <w:pPr>
              <w:spacing w:after="40"/>
            </w:pPr>
            <w:r>
              <w:rPr>
                <w:sz w:val="19"/>
              </w:rPr>
              <w:t>Записывать ответы, собирать продукты</w:t>
            </w:r>
          </w:p>
        </w:tc>
      </w:tr>
    </w:tbl>
    <w:p w:rsidR="00E93EDC" w:rsidRDefault="00E93EDC"/>
    <w:sectPr w:rsidR="00E93EDC" w:rsidSect="00034616">
      <w:foot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EDC" w:rsidRDefault="00E93EDC">
      <w:pPr>
        <w:spacing w:after="0" w:line="240" w:lineRule="auto"/>
      </w:pPr>
      <w:r>
        <w:separator/>
      </w:r>
    </w:p>
  </w:endnote>
  <w:endnote w:type="continuationSeparator" w:id="0">
    <w:p w:rsidR="00E93EDC" w:rsidRDefault="00E93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E6B" w:rsidRDefault="00E40E6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EDC" w:rsidRDefault="00E93EDC">
      <w:pPr>
        <w:spacing w:after="0" w:line="240" w:lineRule="auto"/>
      </w:pPr>
      <w:r>
        <w:separator/>
      </w:r>
    </w:p>
  </w:footnote>
  <w:footnote w:type="continuationSeparator" w:id="0">
    <w:p w:rsidR="00E93EDC" w:rsidRDefault="00E93E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14B1"/>
    <w:rsid w:val="00AA1D8D"/>
    <w:rsid w:val="00B47730"/>
    <w:rsid w:val="00CB0664"/>
    <w:rsid w:val="00E40E6B"/>
    <w:rsid w:val="00E93E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20802"/>
  <w14:defaultImageDpi w14:val="300"/>
  <w15:docId w15:val="{89041E3B-16AE-4F7B-8EF4-5BDB33A9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color w:val="40404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BF8CAF-B4C1-4CD1-B6A5-08D33AE82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2026-09-25T15:12:00Z</dcterms:modified>
  <cp:category/>
</cp:coreProperties>
</file>